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EA28D4" w:rsidP="00D37A01" w14:paraId="540C4FEE" w14:textId="77777777">
      <w:pPr>
        <w:pStyle w:val="NoSpacing"/>
        <w:spacing w:before="0"/>
        <w:jc w:val="center"/>
      </w:pPr>
    </w:p>
    <w:p w:rsidR="00DB3FB7" w:rsidP="00D37A01" w14:paraId="09245B96" w14:textId="52DA3E04">
      <w:pPr>
        <w:pStyle w:val="NoSpacing"/>
        <w:rPr>
          <w:sz w:val="20"/>
          <w:szCs w:val="20"/>
        </w:rPr>
      </w:pPr>
    </w:p>
    <w:p w:rsidR="00DB3FB7" w:rsidP="00D37A01" w14:paraId="198A05F5" w14:textId="77777777">
      <w:pPr>
        <w:pStyle w:val="NoSpacing"/>
        <w:rPr>
          <w:sz w:val="20"/>
          <w:szCs w:val="20"/>
        </w:rPr>
      </w:pPr>
    </w:p>
    <w:p w:rsidR="00565FCE" w:rsidP="00D37A01" w14:paraId="09591BBB" w14:textId="3A8997D8">
      <w:pPr>
        <w:pStyle w:val="NoSpacing"/>
        <w:rPr>
          <w:sz w:val="20"/>
          <w:szCs w:val="20"/>
        </w:rPr>
      </w:pPr>
    </w:p>
    <w:p w:rsidR="00565FCE" w:rsidRPr="00AA576B" w:rsidP="00565FCE" w14:paraId="095EA076" w14:textId="2EE7427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565FCE" w:rsidRPr="00FF1DD2" w:rsidP="00565FCE" w14:paraId="0E3E8F89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8</w:t>
      </w:r>
      <w:r w:rsidRPr="00FF1DD2">
        <w:rPr>
          <w:b/>
          <w:color w:val="FF0000"/>
        </w:rPr>
        <w:t xml:space="preserve">.Hafta </w:t>
      </w:r>
    </w:p>
    <w:p w:rsidR="00565FCE" w:rsidP="00565FCE" w14:paraId="111524E2" w14:textId="3555E4BD">
      <w:pPr>
        <w:pStyle w:val="NoSpacing"/>
        <w:jc w:val="center"/>
        <w:rPr>
          <w:b/>
        </w:rPr>
      </w:pPr>
      <w:r>
        <w:rPr>
          <w:b/>
        </w:rPr>
        <w:t>(</w:t>
      </w:r>
      <w:r w:rsidR="00EA28D4">
        <w:rPr>
          <w:b/>
        </w:rPr>
        <w:t>02-06 KASIM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EA28D4" w:rsidP="00565FCE" w14:paraId="52B250CB" w14:textId="1DD24EFE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173E795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579F59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0B7DB44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2C2B2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24BE67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4D629F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715D44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062B06A1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07A1E1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7E18D2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885C17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CANLILAR DÜNYASINA YOLCULUK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42F11C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6EEE74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5A610D8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BAA09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542451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74646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Canlıların Yaşam Döngüleri</w:t>
            </w:r>
          </w:p>
        </w:tc>
      </w:tr>
      <w:tr w14:paraId="734C22B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85182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74646D" w:rsidP="00C363D0" w14:paraId="4A00F15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74646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FB.3.2.3. Canlıların yaşam döngülerini açıklamada tümevarımsal akıl yürütebilme</w:t>
            </w:r>
          </w:p>
          <w:p w:rsidR="0074646D" w:rsidRPr="0074646D" w:rsidP="00C363D0" w14:paraId="2138160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4646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Canlıların yaşam döngüleri ile ilgili örüntüleri bulur.</w:t>
            </w:r>
          </w:p>
          <w:p w:rsidR="0074646D" w:rsidRPr="00BF4032" w:rsidP="00C363D0" w14:paraId="7FB2394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4646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Canlıların yaşam döngüleri ile ilgili genelleme yapar.</w:t>
            </w:r>
          </w:p>
        </w:tc>
      </w:tr>
      <w:tr w14:paraId="24D5A78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4ADDDE0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C9B173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1F69939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38932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16F8C6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0D376C40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3050220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324CD8F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2407B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ED6D24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SDB1.2. Kendini Düzenleme (Öz Düzenleme), SDB2.1. İletişim, SDB2.2. İş Birliği, SDB3.3.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Sorumlu Karar Verme</w:t>
            </w:r>
          </w:p>
        </w:tc>
      </w:tr>
      <w:tr w14:paraId="2FBCDBF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492D1F6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31B774E" w14:textId="77777777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D13. Sağlıklı Yaşam, D14. Saygı</w:t>
            </w:r>
          </w:p>
        </w:tc>
      </w:tr>
      <w:tr w14:paraId="499E7B3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B4EF9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FCE54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14:paraId="2DC858C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5FE9037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93769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Öğrenme çıktılarının değerlendirilmesinde çalışma yaprağı, gözlem formu,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formu, performans görevi, 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Öğrencilerin canlıların sınıflandırılmasına ilişkin verileri kaydetmeleri için çalışma yaprakları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ve gözlem formları kullanılabilir. Öğrencilerin birbirini değerlendirmesi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formu ile gerçekleştirilebilir.</w:t>
            </w:r>
          </w:p>
        </w:tc>
      </w:tr>
      <w:tr w14:paraId="0223E45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A036D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707CE32B" w14:textId="1B3BA76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>hareket, üreme, solunum, boşaltım, beslenme, büyüme, mikroskop, mantar, bitki, hayvan,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885C17">
              <w:rPr>
                <w:rFonts w:ascii="Arial Narrow" w:hAnsi="Arial Narrow" w:cs="Tahoma"/>
                <w:sz w:val="20"/>
                <w:szCs w:val="20"/>
              </w:rPr>
              <w:t>duyu organları, uyaran, algı, tepki, yaşam döngüsü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>,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 xml:space="preserve"> mikroskopla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635C5" w:rsidR="00B635C5">
              <w:rPr>
                <w:rFonts w:ascii="Arial Narrow" w:hAnsi="Arial Narrow" w:cs="Tahoma"/>
                <w:sz w:val="20"/>
                <w:szCs w:val="20"/>
              </w:rPr>
              <w:t>görülebilen canlılar</w:t>
            </w:r>
            <w:r w:rsidR="00B635C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</w:p>
        </w:tc>
      </w:tr>
      <w:tr w14:paraId="02D92FF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35FB4029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5719B0C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112547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173E965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canlı ve cansız kavramlarına ilişkin bilgileri tespit edilir. Bunun için anlam çözümleme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tabloları kullanılabilir veya farklı görsellerdeki varlıkları canlı ya da cansız olarak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A326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belirtmeleri istenebilir.</w:t>
            </w:r>
          </w:p>
        </w:tc>
      </w:tr>
      <w:tr w14:paraId="421BE60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0F9F15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64F6DF32" w14:textId="6EE9F6AD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BB391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69-72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74646D" w:rsidP="00C363D0" w14:paraId="6DDD74B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bir bitki veya hayvanın yaşam döngüsünü gösteren video, belgesel, simülasyon,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görsel vb. izletilebilir. </w:t>
            </w: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Öğrencilerin, bitki ve hayvanların yaşam döngüleri ile ilgili benzerlikleri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sınıfta tartışmaları sağlanabilir. Öğrencilerin tartışma sırasında konuyu çok yönlü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bakış açısıyla değerlendirmeleri, farklı fikirlere saygı duyacak şekilde iletişim becerilerini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geliştirmeleri desteklenir (D14.1, D14.2, E3.5). Böylece canlıların yaşam döngüleri ile ilgili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örüntüleri bulmaları sağlanır (SDB2.2). </w:t>
            </w:r>
          </w:p>
          <w:p w:rsidR="0074646D" w:rsidRPr="0074646D" w:rsidP="00C363D0" w14:paraId="63D2FAA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 eleştirel ve bilimsel bir bakış açısı kullanmaları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doğru bilgiyi ayırt etmeleri için desteklenir (D3.3). Tüm canlıların yaşam döngüsü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geçirdiği ancak sürecin her canlı için aynı olmadığı ile ilgili öğrencilerin genelleme</w:t>
            </w:r>
          </w:p>
          <w:p w:rsidR="0074646D" w:rsidP="00C363D0" w14:paraId="2FE79E3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yapması sağlanır (KB2.9, SDB2.2, E3.6). </w:t>
            </w:r>
          </w:p>
          <w:p w:rsidR="0074646D" w:rsidP="00C363D0" w14:paraId="63AE200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yaşam döngüsü ile ilgili özgün görseller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oluşturmaları istenir, yaşam döngüsünü konu alan rol oynama yaptırılır (OB4, OB9,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E3.3). </w:t>
            </w:r>
          </w:p>
          <w:p w:rsidR="0074646D" w:rsidP="00C363D0" w14:paraId="3895A8F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performansları analitik veya bütüncül dereceli puanlama anahtarı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değerlendirilebilir. Öğrencilerin çalışmaları öğrenci ürün dosyasına eklenebilir.</w:t>
            </w:r>
          </w:p>
          <w:p w:rsidR="00BB3914" w:rsidP="00BB3914" w14:paraId="60805789" w14:textId="6AFC1122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73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performans görevi yapılır.</w:t>
            </w:r>
          </w:p>
          <w:p w:rsidR="00BB3914" w:rsidRPr="00BF4032" w:rsidP="00BB3914" w14:paraId="2A0FFAF9" w14:textId="7366B36D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74-80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ünite değerlendirme yapılır.</w:t>
            </w:r>
          </w:p>
        </w:tc>
      </w:tr>
      <w:tr w14:paraId="3014E70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74646D" w:rsidRPr="00BF4032" w:rsidP="00C363D0" w14:paraId="435507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5F57DDF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CEF7CD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74646D" w:rsidP="00C363D0" w14:paraId="7A96002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Dijital araçları kullanarak yaşam döngüleri ile ilgili dijital içerik (video, poster vb.) tasarlayıp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paylaşmaları istenebilir.</w:t>
            </w:r>
          </w:p>
          <w:p w:rsidR="0074646D" w:rsidRPr="00BF4032" w:rsidP="00C363D0" w14:paraId="6790B82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konuya ilişkin bir sosyal farkındalık görevi verilebilir. Örneğin ülkemizde nesli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tükenmekte olan bir canlı hakkında sınıf panosu düzenlenebilir, okul gazetesi veya okul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internet sitesinde yayımlanabilecek bir köşe yazısı hazırlanabilir. Öğrencilerin nesli tükenmekte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olan bu canlılar ile ilgili edinimlerini aile ve çevreleri ile paylaşarak bu canlının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korunması ile ilgili sosyal farkındalık oluşturmaları sağlanabilir.</w:t>
            </w:r>
          </w:p>
        </w:tc>
      </w:tr>
      <w:tr w14:paraId="7925BCCA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25EA95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74646D" w:rsidRPr="00BF4032" w:rsidP="00C363D0" w14:paraId="3370602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Sınıfta, bitkilerin ve hayvanların yaşam döngülerini anlatan görsel materyaller incelenebilir.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Bu görsel materyaller kullanılarak bitki ve hayvanların yaşam döngüleri ile ilgili hikâye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4646D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oluşturulabilir ve canlandırma yaptırılabilir.</w:t>
            </w:r>
          </w:p>
        </w:tc>
      </w:tr>
    </w:tbl>
    <w:p w:rsidR="00EA28D4" w:rsidRPr="00AA576B" w:rsidP="00565FCE" w14:paraId="282D388C" w14:textId="77777777">
      <w:pPr>
        <w:pStyle w:val="NoSpacing"/>
        <w:jc w:val="center"/>
        <w:rPr>
          <w:b/>
        </w:rPr>
      </w:pPr>
    </w:p>
    <w:p w:rsidR="00565FCE" w:rsidP="00565FCE" w14:paraId="7334A8B9" w14:textId="77777777">
      <w:pPr>
        <w:pStyle w:val="NoSpacing"/>
        <w:jc w:val="center"/>
      </w:pPr>
    </w:p>
    <w:p w:rsidR="00565FCE" w:rsidP="00565FCE" w14:paraId="5619BBCC" w14:textId="109B6DB1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8350250</wp:posOffset>
                </wp:positionV>
                <wp:extent cx="3825240" cy="1203960"/>
                <wp:effectExtent l="0" t="0" r="0" b="0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38" name="Dikdörtgen 38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75249" w:rsidRPr="007F30E0" w:rsidP="007F30E0" w14:paraId="10BE3BE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675249" w:rsidRPr="007F30E0" w:rsidP="007F30E0" w14:paraId="656D702B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675249" w:rsidRPr="007F30E0" w:rsidP="007F30E0" w14:paraId="197DD55A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675249" w:rsidRPr="007F30E0" w:rsidP="007F30E0" w14:paraId="68C7DFA1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675249" w:rsidRPr="007F30E0" w:rsidP="007F30E0" w14:paraId="4C1DAC1F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9" name="Dikdörtgen 39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75249" w:rsidRPr="007F30E0" w:rsidP="007F30E0" w14:paraId="72C569D7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2010935820" name="Resim 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010935820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75249" w:rsidRPr="007F30E0" w:rsidP="007F30E0" w14:paraId="466B17B5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7" o:spid="_x0000_s1025" style="width:301.2pt;height:94.8pt;margin-top:657.5pt;margin-left:247.2pt;mso-height-relative:margin;mso-width-relative:margin;position:absolute;z-index:251659264" coordsize="38252,12039">
                <v:rect id="Dikdörtgen 38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675249" w:rsidRPr="007F30E0" w:rsidP="007F30E0" w14:paraId="69A1E7D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675249" w:rsidRPr="007F30E0" w:rsidP="007F30E0" w14:paraId="0347C0B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675249" w:rsidRPr="007F30E0" w:rsidP="007F30E0" w14:paraId="72B88990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675249" w:rsidRPr="007F30E0" w:rsidP="007F30E0" w14:paraId="2C8240CB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675249" w:rsidRPr="007F30E0" w:rsidP="007F30E0" w14:paraId="1BFC704F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39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675249" w:rsidRPr="007F30E0" w:rsidP="007F30E0" w14:paraId="0085B4B4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675249" w:rsidRPr="007F30E0" w:rsidP="007F30E0" w14:paraId="24720DF2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65FCE" w:rsidP="00565FCE" w14:paraId="344668A9" w14:textId="3E31A7AA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